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84"/>
          <w:szCs w:val="84"/>
        </w:rPr>
      </w:pPr>
      <w:bookmarkStart w:colFirst="0" w:colLast="0" w:name="_pysopio6r3p0" w:id="0"/>
      <w:bookmarkEnd w:id="0"/>
      <w:r w:rsidDel="00000000" w:rsidR="00000000" w:rsidRPr="00000000">
        <w:rPr>
          <w:sz w:val="84"/>
          <w:szCs w:val="84"/>
          <w:rtl w:val="0"/>
        </w:rPr>
        <w:t xml:space="preserve">Безопасность GSM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>
          <w:color w:val="bdc2ca"/>
          <w:sz w:val="32"/>
          <w:szCs w:val="32"/>
        </w:rPr>
      </w:pPr>
      <w:r w:rsidDel="00000000" w:rsidR="00000000" w:rsidRPr="00000000">
        <w:rPr>
          <w:color w:val="bdc2ca"/>
          <w:sz w:val="32"/>
          <w:szCs w:val="32"/>
          <w:rtl w:val="0"/>
        </w:rPr>
        <w:t xml:space="preserve">Архитектура сетей GSM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, атаки на соединения и защита от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s9wf6uo4rhbp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lr0ehgvhaai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feprdy6pi8n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Архитектура сетей GSM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e7i4f9gii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Терминология сетей GSM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ci2tgfx15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Аспекты безопасности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xrdaezoylv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Методы перехвата GSM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ide48bm4b7b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Фальшивая BTS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5lieun1jr4e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Пассивное прослушивание эфира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v0rnrcli3px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Клонирование модуля SIM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 </w:t>
          </w: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1pj11aaentb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sz w:val="36"/>
          <w:szCs w:val="36"/>
        </w:rPr>
      </w:pPr>
      <w:bookmarkStart w:colFirst="0" w:colLast="0" w:name="_329m6px9xv7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sz w:val="36"/>
          <w:szCs w:val="36"/>
        </w:rPr>
      </w:pPr>
      <w:bookmarkStart w:colFirst="0" w:colLast="0" w:name="_6mq7ei1zm2b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feprdy6pi8ni" w:id="5"/>
      <w:bookmarkEnd w:id="5"/>
      <w:r w:rsidDel="00000000" w:rsidR="00000000" w:rsidRPr="00000000">
        <w:rPr>
          <w:rtl w:val="0"/>
        </w:rPr>
        <w:t xml:space="preserve">Архитектура сетей GSM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Сеть GSM состоит из мобильной и стационарной частей. Мобильная представляет собой множество клиентских мобильных станций, а стационарная — инфраструктуру серверной части сети: базовые станции, аппаратуру уплотнения, проводные каналы, шифровальное и коммутационное оборудование, регистры абонентов, технические средства защиты информации.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5642700" cy="4953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7383" l="29484" r="31101" t="20889"/>
                    <a:stretch>
                      <a:fillRect/>
                    </a:stretch>
                  </pic:blipFill>
                  <pic:spPr>
                    <a:xfrm>
                      <a:off x="0" y="0"/>
                      <a:ext cx="5642700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Рис. 1. Архитектура сети GSM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ae7i4f9gii3" w:id="6"/>
      <w:bookmarkEnd w:id="6"/>
      <w:r w:rsidDel="00000000" w:rsidR="00000000" w:rsidRPr="00000000">
        <w:rPr>
          <w:rtl w:val="0"/>
        </w:rPr>
        <w:t xml:space="preserve">Терминология сетей GSM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Мобильная станция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MS</w:t>
      </w:r>
      <w:r w:rsidDel="00000000" w:rsidR="00000000" w:rsidRPr="00000000">
        <w:rPr>
          <w:color w:val="000000"/>
          <w:rtl w:val="0"/>
        </w:rPr>
        <w:t xml:space="preserve"> — mobile station) </w:t>
      </w:r>
      <w:r w:rsidDel="00000000" w:rsidR="00000000" w:rsidRPr="00000000">
        <w:rPr>
          <w:color w:val="000000"/>
          <w:rtl w:val="0"/>
        </w:rPr>
        <w:t xml:space="preserve">включает приемник и передатчик, необходимые для соединения с сетью GSM. В MS входит модуль идентификации абонента </w:t>
      </w:r>
      <w:r w:rsidDel="00000000" w:rsidR="00000000" w:rsidRPr="00000000">
        <w:rPr>
          <w:b w:val="1"/>
          <w:color w:val="000000"/>
          <w:rtl w:val="0"/>
        </w:rPr>
        <w:t xml:space="preserve">SIM</w:t>
      </w:r>
      <w:r w:rsidDel="00000000" w:rsidR="00000000" w:rsidRPr="00000000">
        <w:rPr>
          <w:color w:val="000000"/>
          <w:rtl w:val="0"/>
        </w:rPr>
        <w:t xml:space="preserve"> (Subscriber Identity Module), в котором хранятся все индивидуальные данные. Они могут потребоваться для оплаты аутентификации пользователя. В SIM-карте, выполненной в виде смарт-карты, содержится множество идентификаторов и таблиц: список абонентских услуг, PIN-код, международный идентификатор мобильного абонента </w:t>
      </w:r>
      <w:r w:rsidDel="00000000" w:rsidR="00000000" w:rsidRPr="00000000">
        <w:rPr>
          <w:b w:val="1"/>
          <w:color w:val="000000"/>
          <w:rtl w:val="0"/>
        </w:rPr>
        <w:t xml:space="preserve">IMSI</w:t>
      </w:r>
      <w:r w:rsidDel="00000000" w:rsidR="00000000" w:rsidRPr="00000000">
        <w:rPr>
          <w:color w:val="000000"/>
          <w:rtl w:val="0"/>
        </w:rPr>
        <w:t xml:space="preserve">, данные о местоположении мобильного абонента: </w:t>
      </w:r>
      <w:r w:rsidDel="00000000" w:rsidR="00000000" w:rsidRPr="00000000">
        <w:rPr>
          <w:b w:val="1"/>
          <w:color w:val="000000"/>
          <w:rtl w:val="0"/>
        </w:rPr>
        <w:t xml:space="preserve">TMSI</w:t>
      </w:r>
      <w:r w:rsidDel="00000000" w:rsidR="00000000" w:rsidRPr="00000000">
        <w:rPr>
          <w:color w:val="000000"/>
          <w:rtl w:val="0"/>
        </w:rPr>
        <w:t xml:space="preserve"> и </w:t>
      </w:r>
      <w:r w:rsidDel="00000000" w:rsidR="00000000" w:rsidRPr="00000000">
        <w:rPr>
          <w:b w:val="1"/>
          <w:color w:val="000000"/>
          <w:rtl w:val="0"/>
        </w:rPr>
        <w:t xml:space="preserve">LAI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Базовая станция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BTS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b w:val="1"/>
          <w:color w:val="000000"/>
          <w:rtl w:val="0"/>
        </w:rPr>
        <w:t xml:space="preserve">base transceiver station</w:t>
      </w:r>
      <w:r w:rsidDel="00000000" w:rsidR="00000000" w:rsidRPr="00000000">
        <w:rPr>
          <w:color w:val="000000"/>
          <w:rtl w:val="0"/>
        </w:rPr>
        <w:t xml:space="preserve">) — приемопередатчик, закрепленный на основе. Формирует поле соты GSM.</w:t>
      </w:r>
    </w:p>
    <w:p w:rsidR="00000000" w:rsidDel="00000000" w:rsidP="00000000" w:rsidRDefault="00000000" w:rsidRPr="00000000" w14:paraId="00000019">
      <w:pPr>
        <w:widowControl w:val="0"/>
        <w:spacing w:before="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Система базовых станций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b w:val="1"/>
          <w:color w:val="000000"/>
          <w:rtl w:val="0"/>
        </w:rPr>
        <w:t xml:space="preserve">BSS</w:t>
      </w:r>
      <w:r w:rsidDel="00000000" w:rsidR="00000000" w:rsidRPr="00000000">
        <w:rPr>
          <w:color w:val="000000"/>
          <w:rtl w:val="0"/>
        </w:rPr>
        <w:t xml:space="preserve"> — base station system) — множество BTS, формирующее зону покрытия сотовой сети.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Контроллер базовых станций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BSC</w:t>
      </w:r>
      <w:r w:rsidDel="00000000" w:rsidR="00000000" w:rsidRPr="00000000">
        <w:rPr>
          <w:color w:val="000000"/>
          <w:rtl w:val="0"/>
        </w:rPr>
        <w:t xml:space="preserve"> — base station controller) — управляет базовыми станциями. Резервирует частоты, переключает с одной станции на другую, ищет мобильные станции. Контроллер уплотняет радиоканалы для соединений с проводными каналами.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Подсистема радиосвязи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RSS</w:t>
      </w:r>
      <w:r w:rsidDel="00000000" w:rsidR="00000000" w:rsidRPr="00000000">
        <w:rPr>
          <w:color w:val="000000"/>
          <w:rtl w:val="0"/>
        </w:rPr>
        <w:t xml:space="preserve"> — radio subsystem = </w:t>
      </w:r>
      <w:r w:rsidDel="00000000" w:rsidR="00000000" w:rsidRPr="00000000">
        <w:rPr>
          <w:b w:val="1"/>
          <w:color w:val="000000"/>
          <w:rtl w:val="0"/>
        </w:rPr>
        <w:t xml:space="preserve">MS+BSS+BCS</w:t>
      </w:r>
      <w:r w:rsidDel="00000000" w:rsidR="00000000" w:rsidRPr="00000000">
        <w:rPr>
          <w:color w:val="000000"/>
          <w:rtl w:val="0"/>
        </w:rPr>
        <w:t xml:space="preserve">) — состоит из множества базовых и мобильных станций и формируемых ими электромагнитных полей.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Центр коммутации мобильной связи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b w:val="1"/>
          <w:color w:val="000000"/>
          <w:rtl w:val="0"/>
        </w:rPr>
        <w:t xml:space="preserve">MSC</w:t>
      </w:r>
      <w:r w:rsidDel="00000000" w:rsidR="00000000" w:rsidRPr="00000000">
        <w:rPr>
          <w:color w:val="000000"/>
          <w:rtl w:val="0"/>
        </w:rPr>
        <w:t xml:space="preserve"> — mobile switching center) — является коммутатором </w:t>
      </w:r>
      <w:r w:rsidDel="00000000" w:rsidR="00000000" w:rsidRPr="00000000">
        <w:rPr>
          <w:b w:val="1"/>
          <w:color w:val="000000"/>
          <w:rtl w:val="0"/>
        </w:rPr>
        <w:t xml:space="preserve">ISDN</w:t>
      </w:r>
      <w:r w:rsidDel="00000000" w:rsidR="00000000" w:rsidRPr="00000000">
        <w:rPr>
          <w:color w:val="000000"/>
          <w:rtl w:val="0"/>
        </w:rPr>
        <w:t xml:space="preserve">, цифровой сети обмена данными. MSC устанавливает соединение с контроллерами BSC, другими центрами MSC, образуя стационарную магистральную сеть системы GSM. В большинстве случаев MSC управляет несколькими контроллерами BSC.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Шлюз MSC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GMSC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b w:val="1"/>
          <w:color w:val="000000"/>
          <w:rtl w:val="0"/>
        </w:rPr>
        <w:t xml:space="preserve">gateway MSC</w:t>
      </w:r>
      <w:r w:rsidDel="00000000" w:rsidR="00000000" w:rsidRPr="00000000">
        <w:rPr>
          <w:color w:val="000000"/>
          <w:rtl w:val="0"/>
        </w:rPr>
        <w:t xml:space="preserve">) соединен с сетью общего пользования ТфОП/ISDN.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Домашний регистр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HLR</w:t>
      </w:r>
      <w:r w:rsidDel="00000000" w:rsidR="00000000" w:rsidRPr="00000000">
        <w:rPr>
          <w:color w:val="000000"/>
          <w:rtl w:val="0"/>
        </w:rPr>
        <w:t xml:space="preserve"> — home location register) и </w:t>
      </w:r>
      <w:r w:rsidDel="00000000" w:rsidR="00000000" w:rsidRPr="00000000">
        <w:rPr>
          <w:b w:val="1"/>
          <w:color w:val="000000"/>
          <w:rtl w:val="0"/>
        </w:rPr>
        <w:t xml:space="preserve">гостевой регистр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VLR</w:t>
      </w:r>
      <w:r w:rsidDel="00000000" w:rsidR="00000000" w:rsidRPr="00000000">
        <w:rPr>
          <w:color w:val="000000"/>
          <w:rtl w:val="0"/>
        </w:rPr>
        <w:t xml:space="preserve"> — visitor location register) — представляют собой базу данных мобильных станций, постоянно зарегистрированных в системе конкретного оператора и расположенных в области обслуживания местного центра коммутации MSC. В HLR хранятся все сведения о пользователях. Статическая информация включает номер ISDN мобильного абонента (MSISDN), оплаченные услуги и ключ аутентификации. В HLR содержится динамическая информация — например, данные о текущей зоне местоположения мобильной станции LAI, которые обновляются при переходе MS из текущей зоны. Эти данные нужны, чтобы взимать оплату или осуществлять роуминг.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Подсистема сетей и коммутации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NSS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b w:val="1"/>
          <w:color w:val="000000"/>
          <w:rtl w:val="0"/>
        </w:rPr>
        <w:t xml:space="preserve">network subsystem</w:t>
      </w:r>
      <w:r w:rsidDel="00000000" w:rsidR="00000000" w:rsidRPr="00000000">
        <w:rPr>
          <w:color w:val="000000"/>
          <w:rtl w:val="0"/>
        </w:rPr>
        <w:t xml:space="preserve"> = </w:t>
      </w:r>
      <w:r w:rsidDel="00000000" w:rsidR="00000000" w:rsidRPr="00000000">
        <w:rPr>
          <w:b w:val="1"/>
          <w:color w:val="000000"/>
          <w:rtl w:val="0"/>
        </w:rPr>
        <w:t xml:space="preserve">MSC + HLR + VLR</w:t>
      </w:r>
      <w:r w:rsidDel="00000000" w:rsidR="00000000" w:rsidRPr="00000000">
        <w:rPr>
          <w:color w:val="000000"/>
          <w:rtl w:val="0"/>
        </w:rPr>
        <w:t xml:space="preserve">) — ядро системы GSM. Соединяет беспроводную сеть со стандартными сетями общего пользования ТфОП/ISDN, переключает подсистемы базовых станций BSS. NSS определяет местоположение пользователей в любой точке земного шара, обеспечивает оплату, роуминг пользователей между поставщиками услуг связи в разных странах.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Центр эксплуатации и обслуживания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OMC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b w:val="1"/>
          <w:color w:val="000000"/>
          <w:rtl w:val="0"/>
        </w:rPr>
        <w:t xml:space="preserve">operation and maintenance center</w:t>
      </w:r>
      <w:r w:rsidDel="00000000" w:rsidR="00000000" w:rsidRPr="00000000">
        <w:rPr>
          <w:color w:val="000000"/>
          <w:rtl w:val="0"/>
        </w:rPr>
        <w:t xml:space="preserve">) </w:t>
      </w:r>
      <w:r w:rsidDel="00000000" w:rsidR="00000000" w:rsidRPr="00000000">
        <w:rPr>
          <w:color w:val="000000"/>
          <w:rtl w:val="0"/>
        </w:rPr>
        <w:t xml:space="preserve">обеспечивает работу отдельных элементов </w:t>
      </w:r>
      <w:r w:rsidDel="00000000" w:rsidR="00000000" w:rsidRPr="00000000">
        <w:rPr>
          <w:color w:val="000000"/>
          <w:rtl w:val="0"/>
        </w:rPr>
        <w:t xml:space="preserve">GSM</w:t>
      </w:r>
      <w:r w:rsidDel="00000000" w:rsidR="00000000" w:rsidRPr="00000000">
        <w:rPr>
          <w:color w:val="000000"/>
          <w:rtl w:val="0"/>
        </w:rPr>
        <w:t xml:space="preserve"> (MSC, BSC, GMSC и других), выполняет функции администрирования: тарификацию и мониторинг трафика. Принимает меры в случае отказа отдельных элементов сети.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Центр аутентификации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AUC</w:t>
      </w:r>
      <w:r w:rsidDel="00000000" w:rsidR="00000000" w:rsidRPr="00000000">
        <w:rPr>
          <w:color w:val="000000"/>
          <w:rtl w:val="0"/>
        </w:rPr>
        <w:t xml:space="preserve"> — authentication centre)</w:t>
      </w:r>
      <w:r w:rsidDel="00000000" w:rsidR="00000000" w:rsidRPr="00000000">
        <w:rPr>
          <w:color w:val="000000"/>
          <w:rtl w:val="0"/>
        </w:rPr>
        <w:t xml:space="preserve"> представляет базу данных, позволяющую определить, разрешен ли допуск к услугам системы абоненту, имеющему данный модуль идентификации (SIM-карту). Центр AUC, как и SIM-карта, содержит секретный ключ абонента, который используется для его аутентификации и шифрования на радиоучастке. АUC содержит значения, необходимые для аутентификации, алгоритмы аутентификации и шифрования.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Регистр идентификации оборудования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b w:val="1"/>
          <w:color w:val="000000"/>
          <w:rtl w:val="0"/>
        </w:rPr>
        <w:t xml:space="preserve">EIR</w:t>
      </w:r>
      <w:r w:rsidDel="00000000" w:rsidR="00000000" w:rsidRPr="00000000">
        <w:rPr>
          <w:color w:val="000000"/>
          <w:rtl w:val="0"/>
        </w:rPr>
        <w:t xml:space="preserve"> — equipment identity register) </w:t>
      </w:r>
      <w:r w:rsidDel="00000000" w:rsidR="00000000" w:rsidRPr="00000000">
        <w:rPr>
          <w:color w:val="000000"/>
          <w:rtl w:val="0"/>
        </w:rPr>
        <w:t xml:space="preserve">представляет базу данных, содержащую список разрешенного в сети оборудования. Каждая мобильная станция может быть идентифицирована ее кодом </w:t>
      </w:r>
      <w:r w:rsidDel="00000000" w:rsidR="00000000" w:rsidRPr="00000000">
        <w:rPr>
          <w:b w:val="1"/>
          <w:color w:val="000000"/>
          <w:rtl w:val="0"/>
        </w:rPr>
        <w:t xml:space="preserve">IMEI</w:t>
      </w:r>
      <w:r w:rsidDel="00000000" w:rsidR="00000000" w:rsidRPr="00000000">
        <w:rPr>
          <w:color w:val="000000"/>
          <w:rtl w:val="0"/>
        </w:rPr>
        <w:t xml:space="preserve">, который помечает запрет, если устройство украдено, не поддерживается сетью и в ряде других случаев.</w:t>
      </w:r>
    </w:p>
    <w:p w:rsidR="00000000" w:rsidDel="00000000" w:rsidP="00000000" w:rsidRDefault="00000000" w:rsidRPr="00000000" w14:paraId="00000023">
      <w:pPr>
        <w:widowControl w:val="0"/>
        <w:spacing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с</w:t>
      </w:r>
      <w:r w:rsidDel="00000000" w:rsidR="00000000" w:rsidRPr="00000000">
        <w:rPr>
          <w:rtl w:val="0"/>
        </w:rPr>
        <w:t xml:space="preserve"> составляют </w:t>
      </w:r>
      <w:r w:rsidDel="00000000" w:rsidR="00000000" w:rsidRPr="00000000">
        <w:rPr>
          <w:b w:val="1"/>
          <w:rtl w:val="0"/>
        </w:rPr>
        <w:t xml:space="preserve">операционную подсистему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OSS</w:t>
      </w:r>
      <w:r w:rsidDel="00000000" w:rsidR="00000000" w:rsidRPr="00000000">
        <w:rPr>
          <w:rtl w:val="0"/>
        </w:rPr>
        <w:t xml:space="preserve"> — operating subsystem).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2ci2tgfx15d" w:id="7"/>
      <w:bookmarkEnd w:id="7"/>
      <w:r w:rsidDel="00000000" w:rsidR="00000000" w:rsidRPr="00000000">
        <w:rPr>
          <w:rtl w:val="0"/>
        </w:rPr>
        <w:t xml:space="preserve">Аспекты безопасности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1.2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радиоучастке GSM реализованы механизмы информационной безопасности. Это шифрование/дешифрование речи между мобильной и базовой станциями, а также аутентификация мобильной станции. Предусмотрена защита местоположения мобильной станции, которое является конфиденциальной информацией.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Тонкости работы с GSM: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252525"/>
          <w:highlight w:val="white"/>
          <w:rtl w:val="0"/>
        </w:rPr>
        <w:t xml:space="preserve">При шифровании используется стандартизированный ETSI-алгоритм поточного шифрования, который реализуется в MS и в центре аутентификации AUC. В SIM-карте на основании индивидуального секретного ключа и случайного числа, полученного из сети, формируется ключ шифрования. Он вычисляется по алгоритму, который хранится в SIM-карте.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252525"/>
          <w:highlight w:val="white"/>
          <w:rtl w:val="0"/>
        </w:rPr>
        <w:t xml:space="preserve">В системе GSM применяется сложная схема уплотнения, объединяющая несколько иерархий кадров. В каналах трафика и ассоциированных с ними каналах управления 26 кадров образуют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мультикадр</w:t>
      </w:r>
      <w:r w:rsidDel="00000000" w:rsidR="00000000" w:rsidRPr="00000000">
        <w:rPr>
          <w:color w:val="252525"/>
          <w:highlight w:val="white"/>
          <w:rtl w:val="0"/>
        </w:rPr>
        <w:t xml:space="preserve">. 51 мультикадр составляет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суперкадр</w:t>
      </w:r>
      <w:r w:rsidDel="00000000" w:rsidR="00000000" w:rsidRPr="00000000">
        <w:rPr>
          <w:color w:val="252525"/>
          <w:highlight w:val="white"/>
          <w:rtl w:val="0"/>
        </w:rPr>
        <w:t xml:space="preserve">. 2048 суперкадров образуют высший уровень временной иерархии системы GSM —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гиперкадр</w:t>
      </w:r>
      <w:r w:rsidDel="00000000" w:rsidR="00000000" w:rsidRPr="00000000">
        <w:rPr>
          <w:color w:val="252525"/>
          <w:highlight w:val="white"/>
          <w:rtl w:val="0"/>
        </w:rPr>
        <w:t xml:space="preserve">. Он продолжается почти 3,5 часа и включает 2715648 временных слотов. Такая логическая структура нужна для процедуры шифрования на радиоучастке: номера кадра помогают обеспечить конфиденциальность разговора.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252525"/>
          <w:highlight w:val="white"/>
          <w:rtl w:val="0"/>
        </w:rPr>
        <w:t xml:space="preserve">Если при аутентификации пользователя используется его международный идентификатор, IMSI требует его скрывать — чтобы защитить приватные данные, к которым относится местоположение мобильной станции. Перехватив IMSI на радиоучастке, нарушитель может обнаружить личность пользователя, передающего сообщение. Чтобы защититься от этой угрозы, ИБ-значение IMSI передается только один раз — при первом соединении мобильной станции с сетью и по запросу от сети, к которой приписана мобильная станция. В этот момент сеть не знает IMSI.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252525"/>
          <w:highlight w:val="white"/>
          <w:rtl w:val="0"/>
        </w:rPr>
        <w:t xml:space="preserve">Аутентификация пользователя выполняется после регистрации с помощью анализа TMSI. После завершения аутентификации пользователя устанавливаются новые параметры мобильной станции TMSI и LAI. Эта информация обновляется в VLR и HLR. Строго говоря, HLR инициирует удаление информации о пользователе из предыдущего VLR и ее перенос в новый VLR. Новые параметры TMSI и LAI передаются мобильной станции из VLR, причем TMSI должен передаваться по радиоканалу в зашифрованном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xrdaezoylv4" w:id="8"/>
      <w:bookmarkEnd w:id="8"/>
      <w:r w:rsidDel="00000000" w:rsidR="00000000" w:rsidRPr="00000000">
        <w:rPr>
          <w:rtl w:val="0"/>
        </w:rPr>
        <w:t xml:space="preserve">Методы перехвата GSM</w:t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ide48bm4b7bq" w:id="9"/>
      <w:bookmarkEnd w:id="9"/>
      <w:r w:rsidDel="00000000" w:rsidR="00000000" w:rsidRPr="00000000">
        <w:rPr>
          <w:rtl w:val="0"/>
        </w:rPr>
        <w:t xml:space="preserve">Фальшивая BTS</w:t>
      </w:r>
    </w:p>
    <w:p w:rsidR="00000000" w:rsidDel="00000000" w:rsidP="00000000" w:rsidRDefault="00000000" w:rsidRPr="00000000" w14:paraId="0000002D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Имея на руках оборудование базовой станции (пикосоты), можно ставить помехи оригинальным базовым станциям и получать конфиденциальную информацию с мобильных станций. Это могут быть TMSI и LAI при включении телефона, текст отправляемого сообщения или номер вызываемого абонента, пеленг на мобильную станцию.</w:t>
      </w:r>
    </w:p>
    <w:p w:rsidR="00000000" w:rsidDel="00000000" w:rsidP="00000000" w:rsidRDefault="00000000" w:rsidRPr="00000000" w14:paraId="0000002E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Владея двумя фальшивыми BTS, можно установить местоположение абонента методом триангуляции. Используя аутентификационную информацию, посланную MS, при обращении к реальной BTS можно получить доступ к услугам от имени другого абонента. Получив ключи от соединения и сбросив MS на реальную BTS, которая будет думать, что MS прошла аутентификацию, можно снимать эфир, слушать речь и читать смс.</w:t>
      </w:r>
    </w:p>
    <w:p w:rsidR="00000000" w:rsidDel="00000000" w:rsidP="00000000" w:rsidRDefault="00000000" w:rsidRPr="00000000" w14:paraId="0000002F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Универсальной защиты от этого вида атаки на соединение не существует. Есть несколько советов: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200" w:before="200" w:line="273.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Если видите на мобильной станции полный сигнал сети, но не можете совершить вызов или отправить смс — вас зацепила фальшивая BTS.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after="200" w:before="200" w:line="273.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Обнаружив признаки соединения с фальшивой BTS, выключите мобильную станцию, отойдите на 500–800 шагов и включите ее снова. Это почти на 100 % гарантирует, что вы успешно перерегистрируетесь в сети GSM и получите нескомпрометированные ключи соединения.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after="200" w:before="200" w:line="273.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Если во время разговора вы услышали «цифровые» помехи, прервите соединение и перезагрузите телефон. Произошла ошибка декодера речи, которую может вызвать попытка несанкционированного доступа к соединению.</w:t>
      </w:r>
    </w:p>
    <w:p w:rsidR="00000000" w:rsidDel="00000000" w:rsidP="00000000" w:rsidRDefault="00000000" w:rsidRPr="00000000" w14:paraId="00000033">
      <w:pPr>
        <w:pStyle w:val="Heading2"/>
        <w:rPr/>
      </w:pPr>
      <w:bookmarkStart w:colFirst="0" w:colLast="0" w:name="_5lieun1jr4ef" w:id="10"/>
      <w:bookmarkEnd w:id="10"/>
      <w:r w:rsidDel="00000000" w:rsidR="00000000" w:rsidRPr="00000000">
        <w:rPr>
          <w:rtl w:val="0"/>
        </w:rPr>
        <w:t xml:space="preserve">Пассивное прослушивание эфира</w:t>
      </w:r>
    </w:p>
    <w:p w:rsidR="00000000" w:rsidDel="00000000" w:rsidP="00000000" w:rsidRDefault="00000000" w:rsidRPr="00000000" w14:paraId="00000034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 этом методе данные снимают с антенны, расшифровывают с помощью радужных таблиц. В качестве антенны можно использовать любой телефон с модифицированной прошивкой или обычную ТВ-антенну в паре с тюнером на базе E4000. </w:t>
      </w:r>
    </w:p>
    <w:p w:rsidR="00000000" w:rsidDel="00000000" w:rsidP="00000000" w:rsidRDefault="00000000" w:rsidRPr="00000000" w14:paraId="00000035">
      <w:pPr>
        <w:widowControl w:val="0"/>
        <w:spacing w:after="200" w:before="200" w:line="273.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 пассивного прослушивания эфира никто не застрахован — скорее всего, о нем вы даже не узнаете. Расшифровывать дампы соединений после свертывания, блочно-диагонального перемежения и поточного шифрования непросто, но это вопрос времени.</w:t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v0rnrcli3pxk" w:id="11"/>
      <w:bookmarkEnd w:id="11"/>
      <w:r w:rsidDel="00000000" w:rsidR="00000000" w:rsidRPr="00000000">
        <w:rPr>
          <w:rtl w:val="0"/>
        </w:rPr>
        <w:t xml:space="preserve">Клонирование модуля 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260" w:before="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Атака на сеть GSM, основанная на методе социальной инженерии, наиболее популярна и имеет наивысшую вероятность успеха. Злоумышленники вводят в заблуждение должностных лиц оператора и получают дубликаты SIM-карт.</w:t>
      </w:r>
    </w:p>
    <w:p w:rsidR="00000000" w:rsidDel="00000000" w:rsidP="00000000" w:rsidRDefault="00000000" w:rsidRPr="00000000" w14:paraId="00000038">
      <w:pPr>
        <w:widowControl w:val="0"/>
        <w:spacing w:after="260" w:before="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Еще есть способ изготовить дубликат SIM-карты самостоятельно —потребуется считыватель и программатор. Но у SIM-карты нет интерфейса, чтобы извлекать ключ аутентификации. Его подбор может переполнить счетчик активации алгоритма аутентификации, что испортит SIM-карту.</w:t>
      </w:r>
    </w:p>
    <w:p w:rsidR="00000000" w:rsidDel="00000000" w:rsidP="00000000" w:rsidRDefault="00000000" w:rsidRPr="00000000" w14:paraId="00000039">
      <w:pPr>
        <w:widowControl w:val="0"/>
        <w:spacing w:after="260" w:before="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 клонирования SIM-карты никто не застрахован. Контролируйте свой баланс. Заказывайте у оператора распечатку операций и проверяйте. Если обнаружите лишние — пишите заявление на блокировку клона, разбирательство и возмещение денежных средств, потраченных не вами.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3tfrjxxltv85" w:id="12"/>
      <w:bookmarkEnd w:id="12"/>
      <w:r w:rsidDel="00000000" w:rsidR="00000000" w:rsidRPr="00000000">
        <w:rPr>
          <w:rtl w:val="0"/>
        </w:rPr>
        <w:t xml:space="preserve">Домашнее задание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Ответьте письменно на вопросы: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Как можно использовать сигнал, который создает помехи на колонке при входящем вызове на близлежащий мобильный телефон?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Почему в самолетах просят выключить мобильные устройства?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Можно ли носить мобильный телефон рядом с кардиостимулятором?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быстро развернуть GSM-сеть?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быстро вывести из строя GSM-сеть?</w:t>
      </w:r>
    </w:p>
    <w:p w:rsidR="00000000" w:rsidDel="00000000" w:rsidP="00000000" w:rsidRDefault="00000000" w:rsidRPr="00000000" w14:paraId="00000041">
      <w:pPr>
        <w:spacing w:after="200" w:before="0" w:lineRule="auto"/>
        <w:rPr/>
      </w:pPr>
      <w:r w:rsidDel="00000000" w:rsidR="00000000" w:rsidRPr="00000000">
        <w:rPr>
          <w:rtl w:val="0"/>
        </w:rPr>
        <w:t xml:space="preserve">Аргументируйте свои ответы.</w:t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1pj11aaentb8" w:id="13"/>
      <w:bookmarkEnd w:id="13"/>
      <w:r w:rsidDel="00000000" w:rsidR="00000000" w:rsidRPr="00000000">
        <w:rPr>
          <w:rtl w:val="0"/>
        </w:rPr>
        <w:t xml:space="preserve">Дополнительные материалы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00" w:before="0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Статья про прослушивание GSM-эфира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00" w:before="0" w:lineRule="auto"/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Статья про GSM-сети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uvp6qax5r1ok" w:id="14"/>
      <w:bookmarkEnd w:id="14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200" w:before="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Статья про прослушивание GSM-эфира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00" w:before="0" w:lineRule="auto"/>
        <w:ind w:left="72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Статья про GSM-сети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2327222"/>
                        <a:chOff x="0" y="0"/>
                        <a:chExt cx="6858000" cy="20973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0" y="0"/>
                          <a:ext cx="6858000" cy="13863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 cap="flat" cmpd="sng" w="9525">
                          <a:solidFill>
                            <a:srgbClr val="EFEFE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61975" y="1592400"/>
                          <a:ext cx="1209600" cy="5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c5d6e"/>
                                <w:sz w:val="48"/>
                                <w:vertAlign w:val="baseline"/>
                              </w:rPr>
                              <w:t xml:space="preserve">Урок 8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Сетевая безопасность. Урок 1.Анализ сетевого трафика.png"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30218" l="33572" r="34569" t="27928"/>
                        <a:stretch/>
                      </pic:blipFill>
                      <pic:spPr>
                        <a:xfrm>
                          <a:off x="4867275" y="689275"/>
                          <a:ext cx="1304924" cy="1285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5" name="Shape 5"/>
                      <wps:spPr>
                        <a:xfrm>
                          <a:off x="561975" y="792300"/>
                          <a:ext cx="34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c5d6e"/>
                                <w:sz w:val="24"/>
                                <w:vertAlign w:val="baseline"/>
                              </w:rPr>
                              <w:t xml:space="preserve">Сетевая безопасность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327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333333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ru.bmstu.wiki/%D0%A1%D0%B5%D1%82%D0%B8_%D1%81%D1%82%D0%B0%D0%BD%D0%B4%D0%B0%D1%80%D1%82%D0%B0_GSM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abr.com/post/200914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abr.com/post/200914/" TargetMode="External"/><Relationship Id="rId8" Type="http://schemas.openxmlformats.org/officeDocument/2006/relationships/hyperlink" Target="https://ru.bmstu.wiki/%D0%A1%D0%B5%D1%82%D0%B8_%D1%81%D1%82%D0%B0%D0%BD%D0%B4%D0%B0%D1%80%D1%82%D0%B0_GS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